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2BC654">
      <w:pPr>
        <w:spacing w:line="600" w:lineRule="exact"/>
        <w:jc w:val="center"/>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202</w:t>
      </w: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5</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年大连东北亚国际航运中心研究院</w:t>
      </w:r>
    </w:p>
    <w:p w14:paraId="19B86D1D">
      <w:pPr>
        <w:spacing w:line="600" w:lineRule="exact"/>
        <w:jc w:val="cente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课题</w:t>
      </w: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指南</w:t>
      </w:r>
    </w:p>
    <w:p w14:paraId="5100D6E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小标宋简体" w:hAnsi="方正小标宋简体" w:eastAsia="方正小标宋简体" w:cs="方正小标宋简体"/>
          <w:b w:val="0"/>
          <w:bCs w:val="0"/>
          <w:color w:val="000000" w:themeColor="text1"/>
          <w:sz w:val="32"/>
          <w:szCs w:val="32"/>
          <w:u w:val="none"/>
          <w:lang w:val="en-US" w:eastAsia="zh-CN"/>
          <w14:textFill>
            <w14:solidFill>
              <w14:schemeClr w14:val="tx1"/>
            </w14:solidFill>
          </w14:textFill>
        </w:rPr>
      </w:pPr>
    </w:p>
    <w:p w14:paraId="0E28ECB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000000" w:themeColor="text1"/>
          <w:sz w:val="32"/>
          <w:szCs w:val="32"/>
          <w:u w:val="none"/>
          <w:lang w:val="en-US" w:eastAsia="zh-CN"/>
          <w14:textFill>
            <w14:solidFill>
              <w14:schemeClr w14:val="tx1"/>
            </w14:solidFill>
          </w14:textFill>
        </w:rPr>
      </w:pPr>
      <w:r>
        <w:rPr>
          <w:rFonts w:hint="eastAsia" w:ascii="黑体" w:hAnsi="黑体" w:eastAsia="黑体" w:cs="黑体"/>
          <w:b w:val="0"/>
          <w:bCs w:val="0"/>
          <w:color w:val="000000" w:themeColor="text1"/>
          <w:sz w:val="32"/>
          <w:szCs w:val="32"/>
          <w:u w:val="none"/>
          <w:lang w:val="en-US" w:eastAsia="zh-CN"/>
          <w14:textFill>
            <w14:solidFill>
              <w14:schemeClr w14:val="tx1"/>
            </w14:solidFill>
          </w14:textFill>
        </w:rPr>
        <w:t>一、课题清单目录</w:t>
      </w:r>
    </w:p>
    <w:p w14:paraId="54809B8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color w:val="000000" w:themeColor="text1"/>
          <w:sz w:val="32"/>
          <w:szCs w:val="32"/>
          <w:u w:val="none"/>
          <w:lang w:val="en-US" w:eastAsia="zh-CN"/>
          <w14:textFill>
            <w14:solidFill>
              <w14:schemeClr w14:val="tx1"/>
            </w14:solidFill>
          </w14:textFill>
        </w:rPr>
      </w:pPr>
      <w:r>
        <w:rPr>
          <w:rFonts w:hint="eastAsia" w:ascii="楷体_GB2312" w:hAnsi="楷体_GB2312" w:eastAsia="楷体_GB2312" w:cs="楷体_GB2312"/>
          <w:b w:val="0"/>
          <w:bCs w:val="0"/>
          <w:color w:val="000000" w:themeColor="text1"/>
          <w:sz w:val="32"/>
          <w:szCs w:val="32"/>
          <w:u w:val="none"/>
          <w:lang w:val="en-US" w:eastAsia="zh-CN"/>
          <w14:textFill>
            <w14:solidFill>
              <w14:schemeClr w14:val="tx1"/>
            </w14:solidFill>
          </w14:textFill>
        </w:rPr>
        <w:t>（一）重大课题</w:t>
      </w:r>
    </w:p>
    <w:p w14:paraId="7327548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bookmarkStart w:id="0" w:name="OLE_LINK2"/>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1.我市水路内贸运输体系构建与优化研究</w:t>
      </w:r>
    </w:p>
    <w:p w14:paraId="24A3E7A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2.大连绿色船舶燃料发展现状及方向分析报告</w:t>
      </w:r>
    </w:p>
    <w:p w14:paraId="4060FA3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3.</w:t>
      </w:r>
      <w:r>
        <w:rPr>
          <w:rFonts w:hint="eastAsia" w:ascii="仿宋_GB2312" w:hAnsi="仿宋_GB2312" w:eastAsia="仿宋_GB2312" w:cs="仿宋_GB2312"/>
          <w:sz w:val="32"/>
          <w:szCs w:val="32"/>
          <w:u w:val="none"/>
          <w:lang w:val="en-US" w:eastAsia="zh-CN"/>
        </w:rPr>
        <w:t>大连市推进运输结构调整路径研究</w:t>
      </w:r>
    </w:p>
    <w:p w14:paraId="2AECFB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4.北极航线对于大连经济社会发展的作用和影响研究</w:t>
      </w:r>
    </w:p>
    <w:bookmarkEnd w:id="0"/>
    <w:p w14:paraId="7F62551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color w:val="000000" w:themeColor="text1"/>
          <w:sz w:val="32"/>
          <w:szCs w:val="32"/>
          <w:u w:val="none"/>
          <w:lang w:val="en-US" w:eastAsia="zh-CN"/>
          <w14:textFill>
            <w14:solidFill>
              <w14:schemeClr w14:val="tx1"/>
            </w14:solidFill>
          </w14:textFill>
        </w:rPr>
      </w:pPr>
      <w:r>
        <w:rPr>
          <w:rFonts w:hint="eastAsia" w:ascii="楷体_GB2312" w:hAnsi="楷体_GB2312" w:eastAsia="楷体_GB2312" w:cs="楷体_GB2312"/>
          <w:b w:val="0"/>
          <w:bCs w:val="0"/>
          <w:color w:val="000000" w:themeColor="text1"/>
          <w:sz w:val="32"/>
          <w:szCs w:val="32"/>
          <w:u w:val="none"/>
          <w:lang w:val="en-US" w:eastAsia="zh-CN"/>
          <w14:textFill>
            <w14:solidFill>
              <w14:schemeClr w14:val="tx1"/>
            </w14:solidFill>
          </w14:textFill>
        </w:rPr>
        <w:t>（二）重点课题</w:t>
      </w:r>
    </w:p>
    <w:p w14:paraId="5552CE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_GB2312" w:hAnsi="仿宋_GB2312" w:eastAsia="仿宋_GB2312" w:cs="仿宋_GB2312"/>
          <w:b w:val="0"/>
          <w:bCs w:val="0"/>
          <w:color w:val="000000" w:themeColor="text1"/>
          <w:sz w:val="32"/>
          <w:szCs w:val="32"/>
          <w:highlight w:val="none"/>
          <w:u w:val="none"/>
          <w:lang w:val="en-US" w:eastAsia="zh-CN"/>
          <w14:textFill>
            <w14:solidFill>
              <w14:schemeClr w14:val="tx1"/>
            </w14:solidFill>
          </w14:textFill>
        </w:rPr>
        <w:t>5.</w:t>
      </w:r>
      <w:r>
        <w:rPr>
          <w:rFonts w:hint="eastAsia" w:ascii="仿宋" w:hAnsi="仿宋" w:eastAsia="仿宋" w:cs="仿宋"/>
          <w:b w:val="0"/>
          <w:bCs w:val="0"/>
          <w:sz w:val="32"/>
          <w:szCs w:val="32"/>
        </w:rPr>
        <w:t>中美贸易战对大连港航发展的影响分析及港航转型发展的建议</w:t>
      </w:r>
    </w:p>
    <w:p w14:paraId="2E7CE8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6.大连市全社会物流降本提质增效推进路径研究</w:t>
      </w:r>
    </w:p>
    <w:p w14:paraId="312F3F9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7.全球海员人力资源供需关系研究</w:t>
      </w:r>
    </w:p>
    <w:p w14:paraId="792808D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color w:val="000000" w:themeColor="text1"/>
          <w:sz w:val="32"/>
          <w:szCs w:val="32"/>
          <w:u w:val="none"/>
          <w:lang w:val="en-US" w:eastAsia="zh-CN"/>
          <w14:textFill>
            <w14:solidFill>
              <w14:schemeClr w14:val="tx1"/>
            </w14:solidFill>
          </w14:textFill>
        </w:rPr>
      </w:pPr>
      <w:r>
        <w:rPr>
          <w:rFonts w:hint="eastAsia" w:ascii="楷体_GB2312" w:hAnsi="楷体_GB2312" w:eastAsia="楷体_GB2312" w:cs="楷体_GB2312"/>
          <w:b w:val="0"/>
          <w:bCs w:val="0"/>
          <w:color w:val="000000" w:themeColor="text1"/>
          <w:sz w:val="32"/>
          <w:szCs w:val="32"/>
          <w:u w:val="none"/>
          <w:lang w:val="en-US" w:eastAsia="zh-CN"/>
          <w14:textFill>
            <w14:solidFill>
              <w14:schemeClr w14:val="tx1"/>
            </w14:solidFill>
          </w14:textFill>
        </w:rPr>
        <w:t>（三）专项课题</w:t>
      </w:r>
    </w:p>
    <w:p w14:paraId="44ED9A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8.大连港口集装箱吞吐量及铁水联运增量策略研究</w:t>
      </w:r>
    </w:p>
    <w:p w14:paraId="041DDC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9.高级船员全职业生涯教育培养体系研究</w:t>
      </w:r>
    </w:p>
    <w:p w14:paraId="55DD4A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10.加快推进无人物流体系建设，打造高能级大连东北亚航运服务中心</w:t>
      </w:r>
    </w:p>
    <w:p w14:paraId="31B7A61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b w:val="0"/>
          <w:bCs w:val="0"/>
          <w:color w:val="000000" w:themeColor="text1"/>
          <w:sz w:val="32"/>
          <w:szCs w:val="32"/>
          <w:u w:val="none"/>
          <w:lang w:val="en-US" w:eastAsia="zh-CN"/>
          <w14:textFill>
            <w14:solidFill>
              <w14:schemeClr w14:val="tx1"/>
            </w14:solidFill>
          </w14:textFill>
        </w:rPr>
      </w:pPr>
      <w:r>
        <w:rPr>
          <w:rFonts w:hint="eastAsia" w:ascii="黑体" w:hAnsi="黑体" w:eastAsia="黑体" w:cs="黑体"/>
          <w:b w:val="0"/>
          <w:bCs w:val="0"/>
          <w:color w:val="000000" w:themeColor="text1"/>
          <w:sz w:val="32"/>
          <w:szCs w:val="32"/>
          <w:u w:val="none"/>
          <w:lang w:val="en-US" w:eastAsia="zh-CN"/>
          <w14:textFill>
            <w14:solidFill>
              <w14:schemeClr w14:val="tx1"/>
            </w14:solidFill>
          </w14:textFill>
        </w:rPr>
        <w:t>二、课题需求大纲</w:t>
      </w:r>
    </w:p>
    <w:p w14:paraId="300AF5F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themeColor="text1"/>
          <w:sz w:val="32"/>
          <w:szCs w:val="20"/>
          <w:u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u w:val="none"/>
          <w:lang w:val="en-US" w:eastAsia="zh-CN"/>
          <w14:textFill>
            <w14:solidFill>
              <w14:schemeClr w14:val="tx1"/>
            </w14:solidFill>
          </w14:textFill>
        </w:rPr>
        <w:t>1.</w:t>
      </w:r>
      <w:r>
        <w:rPr>
          <w:rFonts w:hint="eastAsia" w:ascii="仿宋_GB2312" w:hAnsi="仿宋_GB2312" w:eastAsia="仿宋_GB2312" w:cs="仿宋_GB2312"/>
          <w:b/>
          <w:bCs/>
          <w:color w:val="000000" w:themeColor="text1"/>
          <w:sz w:val="32"/>
          <w:szCs w:val="20"/>
          <w:u w:val="none"/>
          <w:lang w:val="en-US" w:eastAsia="zh-CN"/>
          <w14:textFill>
            <w14:solidFill>
              <w14:schemeClr w14:val="tx1"/>
            </w14:solidFill>
          </w14:textFill>
        </w:rPr>
        <w:t>我市水路内贸运输体系构建与优化研究</w:t>
      </w:r>
    </w:p>
    <w:p w14:paraId="3C3F5C8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内贸集装箱运输是连接东北腹地与国内其他经济圈（环渤海、长三角、珠三角）的核心纽带，优化大连港枢纽功能、提升内贸物流效率对物流降本增效、东北振兴、区域经济一体化具有重要意义。</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一是</w:t>
      </w:r>
      <w:r>
        <w:rPr>
          <w:rFonts w:hint="eastAsia" w:ascii="仿宋_GB2312" w:hAnsi="仿宋_GB2312" w:eastAsia="仿宋_GB2312" w:cs="仿宋_GB2312"/>
          <w:color w:val="000000" w:themeColor="text1"/>
          <w:sz w:val="32"/>
          <w:szCs w:val="32"/>
          <w:lang w:eastAsia="zh-CN"/>
          <w14:textFill>
            <w14:solidFill>
              <w14:schemeClr w14:val="tx1"/>
            </w14:solidFill>
          </w14:textFill>
        </w:rPr>
        <w:t>调研了解我市至南方尤其是长三角地区贸易往来情况，包括贸易量，交通方式及费用情况、主要货种及两地适箱货源调研分析。</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二是</w:t>
      </w:r>
      <w:r>
        <w:rPr>
          <w:rFonts w:hint="eastAsia" w:ascii="仿宋_GB2312" w:hAnsi="仿宋_GB2312" w:eastAsia="仿宋_GB2312" w:cs="仿宋_GB2312"/>
          <w:color w:val="000000" w:themeColor="text1"/>
          <w:sz w:val="32"/>
          <w:szCs w:val="32"/>
          <w:lang w:eastAsia="zh-CN"/>
          <w14:textFill>
            <w14:solidFill>
              <w14:schemeClr w14:val="tx1"/>
            </w14:solidFill>
          </w14:textFill>
        </w:rPr>
        <w:t>调研了解大连口岸与南方地区集装箱航线运营情况及市场需求、预期，包括船公司对开通内贸航线的意愿。</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三是</w:t>
      </w:r>
      <w:r>
        <w:rPr>
          <w:rFonts w:hint="eastAsia" w:ascii="仿宋_GB2312" w:hAnsi="仿宋_GB2312" w:eastAsia="仿宋_GB2312" w:cs="仿宋_GB2312"/>
          <w:color w:val="000000" w:themeColor="text1"/>
          <w:sz w:val="32"/>
          <w:szCs w:val="32"/>
          <w:lang w:eastAsia="zh-CN"/>
          <w14:textFill>
            <w14:solidFill>
              <w14:schemeClr w14:val="tx1"/>
            </w14:solidFill>
          </w14:textFill>
        </w:rPr>
        <w:t>开通与南方等地的内贸集装箱航线对降低物流成本的作用分析。</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四是</w:t>
      </w:r>
      <w:r>
        <w:rPr>
          <w:rFonts w:hint="eastAsia" w:ascii="仿宋_GB2312" w:hAnsi="仿宋_GB2312" w:eastAsia="仿宋_GB2312" w:cs="仿宋_GB2312"/>
          <w:color w:val="000000" w:themeColor="text1"/>
          <w:sz w:val="32"/>
          <w:szCs w:val="32"/>
          <w:lang w:eastAsia="zh-CN"/>
          <w14:textFill>
            <w14:solidFill>
              <w14:schemeClr w14:val="tx1"/>
            </w14:solidFill>
          </w14:textFill>
        </w:rPr>
        <w:t>对发挥水路运输优势进一步降低物流成本的工作建议，提出包括航线组织优化（至不同地区）、如何提升船公司开通内贸航线的积极性、如何在外部竞争中取得优势、滚装与集装箱协同作业、一体化调度与信息系统建设等方面提升路径，推动大连构建辐射东北、联通日韩的现代化内贸运输枢纽体系</w:t>
      </w:r>
      <w:r>
        <w:rPr>
          <w:rFonts w:hint="eastAsia" w:ascii="仿宋_GB2312" w:hAnsi="仿宋_GB2312" w:eastAsia="仿宋_GB2312" w:cs="仿宋_GB2312"/>
          <w:color w:val="000000" w:themeColor="text1"/>
          <w:sz w:val="32"/>
          <w:szCs w:val="32"/>
          <w14:textFill>
            <w14:solidFill>
              <w14:schemeClr w14:val="tx1"/>
            </w14:solidFill>
          </w14:textFill>
        </w:rPr>
        <w:t>。</w:t>
      </w:r>
    </w:p>
    <w:p w14:paraId="1E33632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b/>
          <w:bCs/>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u w:val="none"/>
          <w:lang w:val="en-US" w:eastAsia="zh-CN"/>
          <w14:textFill>
            <w14:solidFill>
              <w14:schemeClr w14:val="tx1"/>
            </w14:solidFill>
          </w14:textFill>
        </w:rPr>
        <w:t>2.大连绿色船舶燃料发展现状及方向分析报告</w:t>
      </w:r>
    </w:p>
    <w:p w14:paraId="08E330F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2024年2月29日，习近平总书记在中共中央政治局第十二次集体学习时强调：能源安全事关经济社会发展全局，要顺势而为、乘势而上，以更大力度推动我国新能源高质量发展。省委省政府高度重视绿色船燃产业链供应链发展，多次批示“早介入，多沟通，用好东北的优势，力争纳入国家规划布局”、“应紧跟趋势形成新能源消纳渠道和产业链条，积极争取交通部支持试点”，目前长兴岛正在开展绿色船燃基地建设，辽港股份在大窑湾港区也正在积极推动绿色船燃储运业务开展。从开辟航运中心建设新赛道角度考虑，更好的推进大连绿色船燃发展，迫切需要深入研究了解东北及我市在绿色船燃产业链条中的优劣势，进一步科学定位，为我市绿色船燃发展提供方向和技术支持。</w:t>
      </w:r>
      <w:r>
        <w:rPr>
          <w:rFonts w:hint="eastAsia" w:ascii="仿宋_GB2312" w:hAnsi="仿宋_GB2312" w:eastAsia="仿宋_GB2312" w:cs="仿宋_GB2312"/>
          <w:b/>
          <w:bCs/>
          <w:color w:val="000000" w:themeColor="text1"/>
          <w:sz w:val="32"/>
          <w:szCs w:val="32"/>
          <w:u w:val="none"/>
          <w:lang w:val="en-US" w:eastAsia="zh-CN"/>
          <w14:textFill>
            <w14:solidFill>
              <w14:schemeClr w14:val="tx1"/>
            </w14:solidFill>
          </w14:textFill>
        </w:rPr>
        <w:t>一是</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分析预测“十五五”期东北及我市绿色燃料产业发展布局情况、产能情况。</w:t>
      </w:r>
      <w:r>
        <w:rPr>
          <w:rFonts w:hint="eastAsia" w:ascii="仿宋_GB2312" w:hAnsi="仿宋_GB2312" w:eastAsia="仿宋_GB2312" w:cs="仿宋_GB2312"/>
          <w:b/>
          <w:bCs/>
          <w:color w:val="000000" w:themeColor="text1"/>
          <w:sz w:val="32"/>
          <w:szCs w:val="32"/>
          <w:u w:val="none"/>
          <w:lang w:val="en-US" w:eastAsia="zh-CN"/>
          <w14:textFill>
            <w14:solidFill>
              <w14:schemeClr w14:val="tx1"/>
            </w14:solidFill>
          </w14:textFill>
        </w:rPr>
        <w:t>二是</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分析预测绿色燃料在国际及国内船舶及其他产业的应用场景、前景。</w:t>
      </w:r>
      <w:r>
        <w:rPr>
          <w:rFonts w:hint="eastAsia" w:ascii="仿宋_GB2312" w:hAnsi="仿宋_GB2312" w:eastAsia="仿宋_GB2312" w:cs="仿宋_GB2312"/>
          <w:b/>
          <w:bCs/>
          <w:color w:val="000000" w:themeColor="text1"/>
          <w:sz w:val="32"/>
          <w:szCs w:val="32"/>
          <w:u w:val="none"/>
          <w:lang w:val="en-US" w:eastAsia="zh-CN"/>
          <w14:textFill>
            <w14:solidFill>
              <w14:schemeClr w14:val="tx1"/>
            </w14:solidFill>
          </w14:textFill>
        </w:rPr>
        <w:t>三是</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深入分析我市在绿色船燃领域产业链条的优劣势。</w:t>
      </w:r>
      <w:r>
        <w:rPr>
          <w:rFonts w:hint="eastAsia" w:ascii="仿宋_GB2312" w:hAnsi="仿宋_GB2312" w:eastAsia="仿宋_GB2312" w:cs="仿宋_GB2312"/>
          <w:b/>
          <w:bCs/>
          <w:color w:val="000000" w:themeColor="text1"/>
          <w:sz w:val="32"/>
          <w:szCs w:val="32"/>
          <w:u w:val="none"/>
          <w:lang w:val="en-US" w:eastAsia="zh-CN"/>
          <w14:textFill>
            <w14:solidFill>
              <w14:schemeClr w14:val="tx1"/>
            </w14:solidFill>
          </w14:textFill>
        </w:rPr>
        <w:t>四是</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提出“十五五”期我市港航绿色船燃发展方向。比如：如何建设“北醇（氨）南运”“中醇（氨）外运”海陆通道；在加快推进建设转运基地的同时，如何克服因航线数量少于天津、青岛等主要北方港口的不利因素，打造北方绿色船燃加注中心等。</w:t>
      </w:r>
    </w:p>
    <w:p w14:paraId="232C600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u w:val="none"/>
          <w:lang w:val="en-US" w:eastAsia="zh-CN"/>
        </w:rPr>
      </w:pPr>
      <w:r>
        <w:rPr>
          <w:rFonts w:hint="eastAsia" w:ascii="仿宋_GB2312" w:hAnsi="仿宋_GB2312" w:eastAsia="仿宋_GB2312" w:cs="仿宋_GB2312"/>
          <w:b/>
          <w:bCs/>
          <w:sz w:val="32"/>
          <w:szCs w:val="32"/>
          <w:u w:val="none"/>
          <w:lang w:val="en-US" w:eastAsia="zh-CN"/>
        </w:rPr>
        <w:t>3.大连市推进运输结构调整路径研究</w:t>
      </w:r>
    </w:p>
    <w:p w14:paraId="0D7A375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立足大连市公路货运占比较高的现状，围绕“调结构、促协同、保畅通”目标，聚焦以下研究重点。</w:t>
      </w:r>
      <w:r>
        <w:rPr>
          <w:rFonts w:hint="eastAsia" w:ascii="仿宋_GB2312" w:hAnsi="仿宋_GB2312" w:eastAsia="仿宋_GB2312" w:cs="仿宋_GB2312"/>
          <w:b/>
          <w:bCs/>
          <w:sz w:val="32"/>
          <w:szCs w:val="32"/>
          <w:u w:val="none"/>
          <w:lang w:val="en-US" w:eastAsia="zh-CN"/>
        </w:rPr>
        <w:t>一是</w:t>
      </w:r>
      <w:r>
        <w:rPr>
          <w:rFonts w:hint="eastAsia" w:ascii="仿宋_GB2312" w:hAnsi="仿宋_GB2312" w:eastAsia="仿宋_GB2312" w:cs="仿宋_GB2312"/>
          <w:sz w:val="32"/>
          <w:szCs w:val="32"/>
          <w:u w:val="none"/>
          <w:lang w:val="en-US" w:eastAsia="zh-CN"/>
        </w:rPr>
        <w:t>深入分析现状，分析公路、铁路、水路、民航等运输方式的货运量、周转量及占比变化趋势，与其他国家运输结构差异，以及典型行业运输结构现状、多式联运运作效率等。</w:t>
      </w:r>
      <w:r>
        <w:rPr>
          <w:rFonts w:hint="eastAsia" w:ascii="仿宋_GB2312" w:hAnsi="仿宋_GB2312" w:eastAsia="仿宋_GB2312" w:cs="仿宋_GB2312"/>
          <w:b/>
          <w:bCs/>
          <w:sz w:val="32"/>
          <w:szCs w:val="32"/>
          <w:u w:val="none"/>
          <w:lang w:val="en-US" w:eastAsia="zh-CN"/>
        </w:rPr>
        <w:t>二是</w:t>
      </w:r>
      <w:r>
        <w:rPr>
          <w:rFonts w:hint="eastAsia" w:ascii="仿宋_GB2312" w:hAnsi="仿宋_GB2312" w:eastAsia="仿宋_GB2312" w:cs="仿宋_GB2312"/>
          <w:sz w:val="32"/>
          <w:szCs w:val="32"/>
          <w:u w:val="none"/>
          <w:lang w:val="en-US" w:eastAsia="zh-CN"/>
        </w:rPr>
        <w:t>公路货运占比较高的原因分析，从产业布局、运输成本、市场因素、政策导向等多维度解析公路运输依赖原因。着重研究冷链、危化品等特种货物运输需求特征，评估现有运输体系适应性缺口。</w:t>
      </w:r>
      <w:r>
        <w:rPr>
          <w:rFonts w:hint="eastAsia" w:ascii="仿宋_GB2312" w:hAnsi="仿宋_GB2312" w:eastAsia="仿宋_GB2312" w:cs="仿宋_GB2312"/>
          <w:b/>
          <w:bCs/>
          <w:sz w:val="32"/>
          <w:szCs w:val="32"/>
          <w:u w:val="none"/>
          <w:lang w:val="en-US" w:eastAsia="zh-CN"/>
        </w:rPr>
        <w:t>三是</w:t>
      </w:r>
      <w:r>
        <w:rPr>
          <w:rFonts w:hint="eastAsia" w:ascii="仿宋_GB2312" w:hAnsi="仿宋_GB2312" w:eastAsia="仿宋_GB2312" w:cs="仿宋_GB2312"/>
          <w:sz w:val="32"/>
          <w:szCs w:val="32"/>
          <w:u w:val="none"/>
          <w:lang w:val="en-US" w:eastAsia="zh-CN"/>
        </w:rPr>
        <w:t>评估运输结构现状对我市物流行业乃至经济社会发展的影响，外部环境对大连港运输功能的冲击与机遇。</w:t>
      </w:r>
      <w:r>
        <w:rPr>
          <w:rFonts w:hint="eastAsia" w:ascii="仿宋_GB2312" w:hAnsi="仿宋_GB2312" w:eastAsia="仿宋_GB2312" w:cs="仿宋_GB2312"/>
          <w:b/>
          <w:bCs/>
          <w:sz w:val="32"/>
          <w:szCs w:val="32"/>
          <w:u w:val="none"/>
          <w:lang w:val="en-US" w:eastAsia="zh-CN"/>
        </w:rPr>
        <w:t>四是</w:t>
      </w:r>
      <w:r>
        <w:rPr>
          <w:rFonts w:hint="eastAsia" w:ascii="仿宋_GB2312" w:hAnsi="仿宋_GB2312" w:eastAsia="仿宋_GB2312" w:cs="仿宋_GB2312"/>
          <w:sz w:val="32"/>
          <w:szCs w:val="32"/>
          <w:u w:val="none"/>
          <w:lang w:val="en-US" w:eastAsia="zh-CN"/>
        </w:rPr>
        <w:t>研究优化“公转铁”“公转水”路径，提出推进运输结构调整、提升海陆空集疏运效率、优化多式联运等对策及建议，确保可操作可落地。</w:t>
      </w:r>
      <w:r>
        <w:rPr>
          <w:rFonts w:hint="eastAsia" w:ascii="仿宋_GB2312" w:hAnsi="仿宋_GB2312" w:eastAsia="仿宋_GB2312" w:cs="仿宋_GB2312"/>
          <w:b/>
          <w:bCs/>
          <w:sz w:val="32"/>
          <w:szCs w:val="32"/>
          <w:u w:val="none"/>
          <w:lang w:val="en-US" w:eastAsia="zh-CN"/>
        </w:rPr>
        <w:t>五是</w:t>
      </w:r>
      <w:r>
        <w:rPr>
          <w:rFonts w:hint="eastAsia" w:ascii="仿宋_GB2312" w:hAnsi="仿宋_GB2312" w:eastAsia="仿宋_GB2312" w:cs="仿宋_GB2312"/>
          <w:sz w:val="32"/>
          <w:szCs w:val="32"/>
          <w:u w:val="none"/>
          <w:lang w:val="en-US" w:eastAsia="zh-CN"/>
        </w:rPr>
        <w:t>智慧治理协同机制创新，设计物流大数据共享平台架构，研究电子运单跨部门核验机制、重点货运通道动态监测预警系统开发方案。</w:t>
      </w:r>
    </w:p>
    <w:p w14:paraId="2CB113E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000000" w:themeColor="text1"/>
          <w:sz w:val="32"/>
          <w:szCs w:val="32"/>
          <w:u w:val="none"/>
          <w:lang w:val="en" w:eastAsia="zh-CN"/>
          <w14:textFill>
            <w14:solidFill>
              <w14:schemeClr w14:val="tx1"/>
            </w14:solidFill>
          </w14:textFill>
        </w:rPr>
      </w:pPr>
      <w:r>
        <w:rPr>
          <w:rFonts w:hint="eastAsia" w:ascii="仿宋_GB2312" w:hAnsi="仿宋_GB2312" w:eastAsia="仿宋_GB2312" w:cs="仿宋_GB2312"/>
          <w:b/>
          <w:bCs/>
          <w:color w:val="000000" w:themeColor="text1"/>
          <w:sz w:val="32"/>
          <w:szCs w:val="32"/>
          <w:u w:val="none"/>
          <w:lang w:val="en-US" w:eastAsia="zh-CN"/>
          <w14:textFill>
            <w14:solidFill>
              <w14:schemeClr w14:val="tx1"/>
            </w14:solidFill>
          </w14:textFill>
        </w:rPr>
        <w:t>4.</w:t>
      </w:r>
      <w:r>
        <w:rPr>
          <w:rFonts w:hint="eastAsia" w:ascii="仿宋_GB2312" w:hAnsi="仿宋_GB2312" w:eastAsia="仿宋_GB2312" w:cs="仿宋_GB2312"/>
          <w:b/>
          <w:bCs/>
          <w:color w:val="000000" w:themeColor="text1"/>
          <w:sz w:val="32"/>
          <w:szCs w:val="32"/>
          <w:u w:val="none"/>
          <w:lang w:val="en" w:eastAsia="zh-CN"/>
          <w14:textFill>
            <w14:solidFill>
              <w14:schemeClr w14:val="tx1"/>
            </w14:solidFill>
          </w14:textFill>
        </w:rPr>
        <w:t>北极航线对于大连经济社会发展的作用和影响研究</w:t>
      </w:r>
    </w:p>
    <w:p w14:paraId="2B05CC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val="en"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针对北极航线开发利用的新情况下，大连利用北极航线的可行性和战略性问题，研究北极航线开发利用和进一步发展的趋势，揭示目前和未来国际国内环境变化以及新技术发展对于北极航线发展的影响，分析大连利用北极航线的优势和劣势，阐释北极航线对于大连经济社会发展的确切价值，采用系统科学的分析方法研究北极航线对于大连经济社会发展的实际作用和影响，为大连东北亚国际航运中心建设提供决策支持。</w:t>
      </w:r>
    </w:p>
    <w:p w14:paraId="448E201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5.</w:t>
      </w:r>
      <w:r>
        <w:rPr>
          <w:rFonts w:hint="eastAsia" w:ascii="仿宋" w:hAnsi="仿宋" w:eastAsia="仿宋" w:cs="仿宋"/>
          <w:b/>
          <w:bCs/>
          <w:sz w:val="32"/>
          <w:szCs w:val="32"/>
        </w:rPr>
        <w:t>中美贸易战对大连港航发展的影响分析及港航转型发展的建议</w:t>
      </w:r>
    </w:p>
    <w:p w14:paraId="70127C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 w:cs="仿宋_GB2312"/>
          <w:b/>
          <w:bCs/>
          <w:color w:val="000000" w:themeColor="text1"/>
          <w:sz w:val="32"/>
          <w:szCs w:val="32"/>
          <w:u w:val="none"/>
          <w:lang w:val="en-US" w:eastAsia="zh-CN"/>
          <w14:textFill>
            <w14:solidFill>
              <w14:schemeClr w14:val="tx1"/>
            </w14:solidFill>
          </w14:textFill>
        </w:rPr>
      </w:pPr>
      <w:r>
        <w:rPr>
          <w:rFonts w:hint="eastAsia" w:ascii="仿宋" w:hAnsi="仿宋" w:eastAsia="仿宋" w:cs="仿宋"/>
          <w:sz w:val="32"/>
          <w:szCs w:val="32"/>
          <w:lang w:val="en-US" w:eastAsia="zh-CN"/>
        </w:rPr>
        <w:t>2025年３月以来，美国政府对我国发起贸易战，港口作为国际贸易货物运输的重要节点，不可避免地受到了冲击，虽然大连港美国航线规模较小，受吞吐量直接冲击的程度低于其他干线港，但也需要未雨绸缪，深入研究分析中美贸易战对我市港口的影响，为主管部门和行业提供参考。</w:t>
      </w:r>
      <w:r>
        <w:rPr>
          <w:rFonts w:hint="eastAsia" w:ascii="仿宋" w:hAnsi="仿宋" w:eastAsia="仿宋" w:cs="仿宋"/>
          <w:b/>
          <w:bCs/>
          <w:sz w:val="32"/>
          <w:szCs w:val="32"/>
          <w:lang w:val="en-US" w:eastAsia="zh-CN"/>
        </w:rPr>
        <w:t>一是</w:t>
      </w:r>
      <w:r>
        <w:rPr>
          <w:rFonts w:hint="eastAsia" w:ascii="仿宋" w:hAnsi="仿宋" w:eastAsia="仿宋" w:cs="仿宋"/>
          <w:sz w:val="32"/>
          <w:szCs w:val="32"/>
          <w:lang w:val="en-US" w:eastAsia="zh-CN"/>
        </w:rPr>
        <w:t>港口腹地从事对美业务的主要进出口贸易商和生产加工企业的经营情况影响分析及对大连港口外贸货物（分货类）吞吐量的影响；</w:t>
      </w:r>
      <w:r>
        <w:rPr>
          <w:rFonts w:hint="eastAsia" w:ascii="仿宋" w:hAnsi="仿宋" w:eastAsia="仿宋" w:cs="仿宋"/>
          <w:b/>
          <w:bCs/>
          <w:sz w:val="32"/>
          <w:szCs w:val="32"/>
          <w:lang w:val="en-US" w:eastAsia="zh-CN"/>
        </w:rPr>
        <w:t>二是</w:t>
      </w:r>
      <w:r>
        <w:rPr>
          <w:rFonts w:hint="eastAsia" w:ascii="仿宋" w:hAnsi="仿宋" w:eastAsia="仿宋" w:cs="仿宋"/>
          <w:sz w:val="32"/>
          <w:szCs w:val="32"/>
          <w:lang w:val="en-US" w:eastAsia="zh-CN"/>
        </w:rPr>
        <w:t>面对当前贸易战或未来有可能升级的情况下，我市港航企业如何拓展新的市场，打造新的增长点；</w:t>
      </w:r>
      <w:r>
        <w:rPr>
          <w:rFonts w:hint="eastAsia" w:ascii="仿宋" w:hAnsi="仿宋" w:eastAsia="仿宋" w:cs="仿宋"/>
          <w:b/>
          <w:bCs/>
          <w:sz w:val="32"/>
          <w:szCs w:val="32"/>
          <w:lang w:val="en-US" w:eastAsia="zh-CN"/>
        </w:rPr>
        <w:t>三是</w:t>
      </w:r>
      <w:r>
        <w:rPr>
          <w:rFonts w:hint="eastAsia" w:ascii="仿宋" w:hAnsi="仿宋" w:eastAsia="仿宋" w:cs="仿宋"/>
          <w:sz w:val="32"/>
          <w:szCs w:val="32"/>
          <w:lang w:val="en-US" w:eastAsia="zh-CN"/>
        </w:rPr>
        <w:t>从长远看，我市港航发展如何加快转型升级步伐，提升技术水平运营效率和降低成本</w:t>
      </w:r>
      <w:r>
        <w:rPr>
          <w:rFonts w:hint="eastAsia" w:ascii="仿宋" w:hAnsi="仿宋" w:eastAsia="仿宋" w:cs="仿宋"/>
          <w:sz w:val="32"/>
          <w:szCs w:val="32"/>
          <w:lang w:eastAsia="zh-CN"/>
        </w:rPr>
        <w:t>。</w:t>
      </w:r>
    </w:p>
    <w:p w14:paraId="224794A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u w:val="none"/>
          <w:lang w:val="en-US" w:eastAsia="zh-CN"/>
          <w14:textFill>
            <w14:solidFill>
              <w14:schemeClr w14:val="tx1"/>
            </w14:solidFill>
          </w14:textFill>
        </w:rPr>
        <w:t>6.大连市全社会物流降本提质增效推进路径研究</w:t>
      </w:r>
    </w:p>
    <w:p w14:paraId="0913A2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贯彻落实国家、省、市关于有效降低全社会物流成本的部署要求，研究全社会物流降本提质增效工作推进路径，助力我市物流降本增效工作有效推进。</w:t>
      </w:r>
      <w:r>
        <w:rPr>
          <w:rFonts w:hint="eastAsia" w:ascii="仿宋_GB2312" w:hAnsi="仿宋_GB2312" w:eastAsia="仿宋_GB2312" w:cs="仿宋_GB2312"/>
          <w:b/>
          <w:bCs/>
          <w:color w:val="000000" w:themeColor="text1"/>
          <w:sz w:val="32"/>
          <w:szCs w:val="32"/>
          <w:u w:val="none"/>
          <w:lang w:val="en-US" w:eastAsia="zh-CN"/>
          <w14:textFill>
            <w14:solidFill>
              <w14:schemeClr w14:val="tx1"/>
            </w14:solidFill>
          </w14:textFill>
        </w:rPr>
        <w:t>一是</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进行现状分析与问题诊断，分析全社会物流总成本占GDP比重及与国际对比，拆解运输、仓储、管理等环节成本构成，测算物流效率，分析行业痛点与瓶颈。</w:t>
      </w:r>
      <w:r>
        <w:rPr>
          <w:rFonts w:hint="eastAsia" w:ascii="仿宋_GB2312" w:hAnsi="仿宋_GB2312" w:eastAsia="仿宋_GB2312" w:cs="仿宋_GB2312"/>
          <w:b/>
          <w:bCs/>
          <w:color w:val="000000" w:themeColor="text1"/>
          <w:sz w:val="32"/>
          <w:szCs w:val="32"/>
          <w:u w:val="none"/>
          <w:lang w:val="en-US" w:eastAsia="zh-CN"/>
          <w14:textFill>
            <w14:solidFill>
              <w14:schemeClr w14:val="tx1"/>
            </w14:solidFill>
          </w14:textFill>
        </w:rPr>
        <w:t>二是</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结合国际经验与标杆案例进行研究，对标全球物流降本增效经验及模式，深度剖析典型案例、先进经验。</w:t>
      </w:r>
      <w:r>
        <w:rPr>
          <w:rFonts w:hint="eastAsia" w:ascii="仿宋_GB2312" w:hAnsi="仿宋_GB2312" w:eastAsia="仿宋_GB2312" w:cs="仿宋_GB2312"/>
          <w:b/>
          <w:bCs/>
          <w:color w:val="000000" w:themeColor="text1"/>
          <w:sz w:val="32"/>
          <w:szCs w:val="32"/>
          <w:u w:val="none"/>
          <w:lang w:val="en-US" w:eastAsia="zh-CN"/>
          <w14:textFill>
            <w14:solidFill>
              <w14:schemeClr w14:val="tx1"/>
            </w14:solidFill>
          </w14:textFill>
        </w:rPr>
        <w:t>三是</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围绕到2027年社会物流总费用与国内生产总值的比率降至13.5%的发展目标，结合大连实际情况，提出我市推进全社会物流降本提质增效优化路径及务实可行的举措，以及政策与机制优化方向，动态评估方法等建议。</w:t>
      </w:r>
      <w:r>
        <w:rPr>
          <w:rFonts w:hint="eastAsia" w:ascii="仿宋_GB2312" w:hAnsi="仿宋_GB2312" w:eastAsia="仿宋_GB2312" w:cs="仿宋_GB2312"/>
          <w:b/>
          <w:bCs/>
          <w:color w:val="000000" w:themeColor="text1"/>
          <w:sz w:val="32"/>
          <w:szCs w:val="32"/>
          <w:u w:val="none"/>
          <w:lang w:val="en-US" w:eastAsia="zh-CN"/>
          <w14:textFill>
            <w14:solidFill>
              <w14:schemeClr w14:val="tx1"/>
            </w14:solidFill>
          </w14:textFill>
        </w:rPr>
        <w:t>四是</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按年度提出预期目标、完善指标体系。</w:t>
      </w:r>
    </w:p>
    <w:p w14:paraId="25DAE4F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b/>
          <w:bCs/>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u w:val="none"/>
          <w:lang w:val="en-US" w:eastAsia="zh-CN"/>
          <w14:textFill>
            <w14:solidFill>
              <w14:schemeClr w14:val="tx1"/>
            </w14:solidFill>
          </w14:textFill>
        </w:rPr>
        <w:t>7.全球海员人力资源供需关系研究</w:t>
      </w:r>
    </w:p>
    <w:p w14:paraId="6759420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u w:val="none"/>
          <w:lang w:val="en-US" w:eastAsia="zh-CN"/>
          <w14:textFill>
            <w14:solidFill>
              <w14:schemeClr w14:val="tx1"/>
            </w14:solidFill>
          </w14:textFill>
        </w:rPr>
        <w:t>一是</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数据采集研究。获取整合国际航运协会（ICS）、BIMCO等组织以及各国海事局相关统计数据，面向国际组织、各国主管机关以及航运企业开展数据调研。</w:t>
      </w:r>
      <w:r>
        <w:rPr>
          <w:rFonts w:hint="eastAsia" w:ascii="仿宋_GB2312" w:hAnsi="仿宋_GB2312" w:eastAsia="仿宋_GB2312" w:cs="仿宋_GB2312"/>
          <w:b/>
          <w:bCs/>
          <w:color w:val="000000" w:themeColor="text1"/>
          <w:sz w:val="32"/>
          <w:szCs w:val="32"/>
          <w:u w:val="none"/>
          <w:lang w:val="en-US" w:eastAsia="zh-CN"/>
          <w14:textFill>
            <w14:solidFill>
              <w14:schemeClr w14:val="tx1"/>
            </w14:solidFill>
          </w14:textFill>
        </w:rPr>
        <w:t>二是</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构建分析模型。研究建立供需预测、风险评估等具体模型。</w:t>
      </w:r>
      <w:r>
        <w:rPr>
          <w:rFonts w:hint="eastAsia" w:ascii="仿宋_GB2312" w:hAnsi="仿宋_GB2312" w:eastAsia="仿宋_GB2312" w:cs="仿宋_GB2312"/>
          <w:b/>
          <w:bCs/>
          <w:color w:val="000000" w:themeColor="text1"/>
          <w:sz w:val="32"/>
          <w:szCs w:val="32"/>
          <w:u w:val="none"/>
          <w:lang w:val="en-US" w:eastAsia="zh-CN"/>
          <w14:textFill>
            <w14:solidFill>
              <w14:schemeClr w14:val="tx1"/>
            </w14:solidFill>
          </w14:textFill>
        </w:rPr>
        <w:t>三是</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开展全球海员供给与需求现状分析。从供给侧，按高级船员、普通船员等分类统计全球海员总量、国籍分布、年龄结构、性别比例及流失率等；分析主要海员输出国（如菲律宾、印度、中国）的航海院校数量、培训质量及认证体系（STCW公约合规性）；分析发展中国家劳动力向航运业转移的可能性等海员潜在供给。从需求侧，按船型（集装箱船、LNG船、邮轮等）、航线等分析航业需求；从绿色船舶（氢燃料、氨动力船）、智能船舶（无人驾驶、远程操控）等方面分析技能需求；结合航运业脱碳目标、北极航道开发等趋势，分析未来关键岗位缺口。尝试编制《全球海员人力资源供需报告》从国际协作机制、全球贸易畅通、能源运输安全等方面提出政策创新与市场机制优化路径的建议。</w:t>
      </w:r>
    </w:p>
    <w:p w14:paraId="2B63193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u w:val="none"/>
          <w:lang w:val="en-US" w:eastAsia="zh-CN"/>
          <w14:textFill>
            <w14:solidFill>
              <w14:schemeClr w14:val="tx1"/>
            </w14:solidFill>
          </w14:textFill>
        </w:rPr>
        <w:t>8.大连港口集装箱吞吐量及铁水联运增量策略研究</w:t>
      </w:r>
    </w:p>
    <w:p w14:paraId="7C14FC6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bCs/>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聚焦大连港集装箱吞吐量增长趋缓问题及交通运输部明确提出的大连港口集装箱铁水联运量2025年同比增幅15%任务目标开展研究。结合大连实际，科学分析发展现状，精准提出扩大集装箱吞吐量及联运规模策略建议。重点开展但不限于以下几方面研究：</w:t>
      </w:r>
      <w:r>
        <w:rPr>
          <w:rFonts w:hint="eastAsia" w:ascii="仿宋_GB2312" w:hAnsi="仿宋_GB2312" w:eastAsia="仿宋_GB2312" w:cs="仿宋_GB2312"/>
          <w:b/>
          <w:bCs/>
          <w:color w:val="000000" w:themeColor="text1"/>
          <w:sz w:val="32"/>
          <w:szCs w:val="32"/>
          <w:u w:val="none"/>
          <w:lang w:val="en-US" w:eastAsia="zh-CN"/>
          <w14:textFill>
            <w14:solidFill>
              <w14:schemeClr w14:val="tx1"/>
            </w14:solidFill>
          </w14:textFill>
        </w:rPr>
        <w:t>一是</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进行大连港口集装箱运量及铁水联运发展存在问题研究，对比营口、天津、青岛、宁波等港口城市，分析大连港口集装箱运量及铁水联运量规模较小的原因。</w:t>
      </w:r>
      <w:r>
        <w:rPr>
          <w:rFonts w:hint="eastAsia" w:ascii="仿宋_GB2312" w:hAnsi="仿宋_GB2312" w:eastAsia="仿宋_GB2312" w:cs="仿宋_GB2312"/>
          <w:b/>
          <w:bCs/>
          <w:color w:val="000000" w:themeColor="text1"/>
          <w:sz w:val="32"/>
          <w:szCs w:val="32"/>
          <w:u w:val="none"/>
          <w:lang w:val="en-US" w:eastAsia="zh-CN"/>
          <w14:textFill>
            <w14:solidFill>
              <w14:schemeClr w14:val="tx1"/>
            </w14:solidFill>
          </w14:textFill>
        </w:rPr>
        <w:t>二是</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进行大连港口集装箱量及铁水联运发展需求研究，分析腹地货源市场，进行需求预测。</w:t>
      </w:r>
      <w:r>
        <w:rPr>
          <w:rFonts w:hint="eastAsia" w:ascii="仿宋_GB2312" w:hAnsi="仿宋_GB2312" w:eastAsia="仿宋_GB2312" w:cs="仿宋_GB2312"/>
          <w:b/>
          <w:bCs/>
          <w:color w:val="000000" w:themeColor="text1"/>
          <w:sz w:val="32"/>
          <w:szCs w:val="32"/>
          <w:u w:val="none"/>
          <w:lang w:val="en-US" w:eastAsia="zh-CN"/>
          <w14:textFill>
            <w14:solidFill>
              <w14:schemeClr w14:val="tx1"/>
            </w14:solidFill>
          </w14:textFill>
        </w:rPr>
        <w:t>三是</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提出大连港口集装箱量及铁水联运量实现快速增长的具体可行有效策略。研究东北海陆大通道铁水联运组织模式创新、内陆港节点网络布局优化方案，推动中欧班列与港口联动，提升腹地适箱货转化率，提出多式联运基础设施升级与标准化衔接实施方案。</w:t>
      </w:r>
      <w:r>
        <w:rPr>
          <w:rFonts w:hint="eastAsia" w:ascii="仿宋_GB2312" w:hAnsi="仿宋_GB2312" w:eastAsia="仿宋_GB2312" w:cs="仿宋_GB2312"/>
          <w:b/>
          <w:bCs/>
          <w:color w:val="000000" w:themeColor="text1"/>
          <w:sz w:val="32"/>
          <w:szCs w:val="32"/>
          <w:u w:val="none"/>
          <w:lang w:val="en-US" w:eastAsia="zh-CN"/>
          <w14:textFill>
            <w14:solidFill>
              <w14:schemeClr w14:val="tx1"/>
            </w14:solidFill>
          </w14:textFill>
        </w:rPr>
        <w:t>四是</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通过大数据、建模等手段进行2025年以及“十五五”期集装箱、海铁联运规模预测。</w:t>
      </w:r>
    </w:p>
    <w:p w14:paraId="6EC7B60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b/>
          <w:bCs/>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u w:val="none"/>
          <w:lang w:val="en-US" w:eastAsia="zh-CN"/>
          <w14:textFill>
            <w14:solidFill>
              <w14:schemeClr w14:val="tx1"/>
            </w14:solidFill>
          </w14:textFill>
        </w:rPr>
        <w:t>9.高级船员全职业生涯教育培养体系研究</w:t>
      </w:r>
    </w:p>
    <w:p w14:paraId="585DB55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u w:val="none"/>
          <w:lang w:val="en-US" w:eastAsia="zh-CN"/>
          <w14:textFill>
            <w14:solidFill>
              <w14:schemeClr w14:val="tx1"/>
            </w14:solidFill>
          </w14:textFill>
        </w:rPr>
        <w:t>一是</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通过文献查阅、问卷调查、访谈等方式，收集现职海员适任能力保持和持续提升的现状数据，分析存在的问题和不足；运用层次分析法、因子分析等方法，探讨影响海员适任能力保持和持续提升的关键因素，包括船员个人素质、培训质量、工作环境、政策法规等；</w:t>
      </w:r>
      <w:r>
        <w:rPr>
          <w:rFonts w:hint="eastAsia" w:ascii="仿宋_GB2312" w:hAnsi="仿宋_GB2312" w:eastAsia="仿宋_GB2312" w:cs="仿宋_GB2312"/>
          <w:b/>
          <w:bCs/>
          <w:color w:val="000000" w:themeColor="text1"/>
          <w:sz w:val="32"/>
          <w:szCs w:val="32"/>
          <w:u w:val="none"/>
          <w:lang w:val="en-US" w:eastAsia="zh-CN"/>
          <w14:textFill>
            <w14:solidFill>
              <w14:schemeClr w14:val="tx1"/>
            </w14:solidFill>
          </w14:textFill>
        </w:rPr>
        <w:t>二是</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基于现状分析和关键因素研究，构建高级船员全职业生涯适任能力保持和持续提升的教育培训体系；针对高级船员全职业生涯中的各个阶段，提出构建适任能力保持和持续提升的教育培训课程体系方案。</w:t>
      </w:r>
    </w:p>
    <w:p w14:paraId="7A16511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u w:val="none"/>
          <w:lang w:val="en-US" w:eastAsia="zh-CN"/>
          <w14:textFill>
            <w14:solidFill>
              <w14:schemeClr w14:val="tx1"/>
            </w14:solidFill>
          </w14:textFill>
        </w:rPr>
        <w:t>10.加快推进无人物流体系建设，打造高能级大连东北亚航运服务中心</w:t>
      </w:r>
    </w:p>
    <w:p w14:paraId="3B400B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国务院印发的《有效降低全社会物流成本行动方案》提出“推动物流数智化发展”“鼓励发展与平台经济、低空经济、无人驾驶等相结合的物流新模式”。目前，大连市主动对接国家发展战略，大力推广无人化物流发展新模式，拓展物流场景探索，加快开展无人机末端配送。但仍存在基础设施配套不足、政策支持体系仍需完善等问题亟待解决。本课题旨在围绕东北亚国际航运中心、国际物流中心发展能级提升，聚焦港口辐射带动下的末端配送与支线联运需求，评估当前大连港区至城市末端之间的无人化物流应用现状；结合大连市产业布局、通道结构与空域条件，从政策法规制定、物流布局优化、安全监管等方面，构建具有大连特色的港城联动无人化物流体系，提出推进打造高能级东北亚航运服务中心的思路与策略</w:t>
      </w:r>
      <w:bookmarkStart w:id="1" w:name="_GoBack"/>
      <w:bookmarkEnd w:id="1"/>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w:t>
      </w:r>
    </w:p>
    <w:p w14:paraId="591ACA2E"/>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116022">
    <w:pPr>
      <w:pStyle w:val="2"/>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04A2892">
                          <w:pPr>
                            <w:pStyle w:val="2"/>
                          </w:pPr>
                          <w:r>
                            <w:fldChar w:fldCharType="begin"/>
                          </w:r>
                          <w:r>
                            <w:instrText xml:space="preserve"> PAGE  \* MERGEFORMAT </w:instrText>
                          </w:r>
                          <w:r>
                            <w:fldChar w:fldCharType="separate"/>
                          </w:r>
                          <w:r>
                            <w:t>8</w:t>
                          </w:r>
                          <w: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OqXm5zwAAAAUBAAAPAAAAAAAAAAEAIAAAACIAAABk&#10;cnMvZG93bnJldi54bWxQSwECFAAUAAAACACHTuJA6rY5ptYBAACyAwAADgAAAAAAAAABACAAAAAe&#10;AQAAZHJzL2Uyb0RvYy54bWxQSwUGAAAAAAYABgBZAQAAZgUAAAAA&#10;">
              <v:fill on="f" focussize="0,0"/>
              <v:stroke on="f"/>
              <v:imagedata o:title=""/>
              <o:lock v:ext="edit" aspectratio="f"/>
              <v:textbox inset="0mm,0mm,0mm,0mm" style="mso-fit-shape-to-text:t;">
                <w:txbxContent>
                  <w:p w14:paraId="604A2892">
                    <w:pPr>
                      <w:pStyle w:val="2"/>
                    </w:pPr>
                    <w:r>
                      <w:fldChar w:fldCharType="begin"/>
                    </w:r>
                    <w:r>
                      <w:instrText xml:space="preserve"> PAGE  \* MERGEFORMAT </w:instrText>
                    </w:r>
                    <w:r>
                      <w:fldChar w:fldCharType="separate"/>
                    </w:r>
                    <w:r>
                      <w:t>8</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1B0673"/>
    <w:rsid w:val="0C645911"/>
    <w:rsid w:val="0F582B65"/>
    <w:rsid w:val="0FCB7BAE"/>
    <w:rsid w:val="10667503"/>
    <w:rsid w:val="11706DCB"/>
    <w:rsid w:val="191228A1"/>
    <w:rsid w:val="197E766C"/>
    <w:rsid w:val="1CCE19D8"/>
    <w:rsid w:val="1E364E79"/>
    <w:rsid w:val="1F095C2A"/>
    <w:rsid w:val="1F121560"/>
    <w:rsid w:val="21610D2F"/>
    <w:rsid w:val="22BC430B"/>
    <w:rsid w:val="235F7924"/>
    <w:rsid w:val="27003D5D"/>
    <w:rsid w:val="271803E6"/>
    <w:rsid w:val="2EB060C2"/>
    <w:rsid w:val="302631B1"/>
    <w:rsid w:val="315B2AF0"/>
    <w:rsid w:val="31633D3F"/>
    <w:rsid w:val="349B7ADD"/>
    <w:rsid w:val="364978CE"/>
    <w:rsid w:val="36BA41B3"/>
    <w:rsid w:val="3AB111F7"/>
    <w:rsid w:val="3AE74C19"/>
    <w:rsid w:val="3BF308C3"/>
    <w:rsid w:val="3DB35286"/>
    <w:rsid w:val="459E4A6E"/>
    <w:rsid w:val="470D3D3A"/>
    <w:rsid w:val="4DF95726"/>
    <w:rsid w:val="4E7520E4"/>
    <w:rsid w:val="54B96FFF"/>
    <w:rsid w:val="561A5A4B"/>
    <w:rsid w:val="57BA7537"/>
    <w:rsid w:val="58B32187"/>
    <w:rsid w:val="5B784B91"/>
    <w:rsid w:val="5BFD4CAF"/>
    <w:rsid w:val="65AB7902"/>
    <w:rsid w:val="6A5C442C"/>
    <w:rsid w:val="77125CFE"/>
    <w:rsid w:val="78A32E59"/>
    <w:rsid w:val="7C1F52BA"/>
    <w:rsid w:val="7DD8775F"/>
    <w:rsid w:val="7FE150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2024-01-26T09:07:00Z</dcterms:created>
  <dc:creator>HUAWEI</dc:creator>
  <cp:lastModifiedBy>晨曦</cp:lastModifiedBy>
  <dcterms:modified xsi:type="dcterms:W3CDTF">2025-06-30T06:39:14Z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8BCFAD37DD464D2F97E88F842F9BC4C3_12</vt:lpwstr>
  </property>
  <property fmtid="{D5CDD505-2E9C-101B-9397-08002B2CF9AE}" pid="4" name="KSOTemplateDocerSaveRecord">
    <vt:lpwstr>eyJoZGlkIjoiNDI1NGQ4MDY4NjMxYWVlMzc3ODM2NDE0MmU1ODUxYzYiLCJ1c2VySWQiOiIzOTY0NDAyNTMifQ==</vt:lpwstr>
  </property>
</Properties>
</file>